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9020"/>
      </w:tblGrid>
      <w:tr>
        <w:trPr>
          <w:trHeight w:hRule="exact" w:val="1204"/>
        </w:trPr>
        <w:tc>
          <w:tcPr>
            <w:tcW w:type="dxa" w:w="11900"/>
            <w:tcBorders/>
            <w:shd w:fill="16624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634" w:lineRule="exact" w:before="528" w:after="0"/>
              <w:ind w:left="88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FFFFFF"/>
                <w:sz w:val="46"/>
              </w:rPr>
              <w:t>Workshop notes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.0" w:type="dxa"/>
      </w:tblPr>
      <w:tblGrid>
        <w:gridCol w:w="9020"/>
      </w:tblGrid>
      <w:tr>
        <w:trPr>
          <w:trHeight w:hRule="exact" w:val="402"/>
        </w:trPr>
        <w:tc>
          <w:tcPr>
            <w:tcW w:type="dxa" w:w="8540"/>
            <w:tcBorders/>
            <w:shd w:fill="16624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40" w:after="0"/>
              <w:ind w:left="44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FFFFFF"/>
                <w:sz w:val="22"/>
              </w:rPr>
              <w:t>FORGE FILES / ORIGINAL PRACTICE DOCUMENT</w:t>
            </w:r>
          </w:p>
        </w:tc>
      </w:tr>
    </w:tbl>
    <w:p>
      <w:pPr>
        <w:autoSpaceDN w:val="0"/>
        <w:autoSpaceDE w:val="0"/>
        <w:widowControl/>
        <w:spacing w:line="468" w:lineRule="exact" w:before="810" w:after="0"/>
        <w:ind w:left="880" w:right="0" w:firstLine="0"/>
        <w:jc w:val="left"/>
      </w:pPr>
      <w:r>
        <w:rPr>
          <w:rFonts w:ascii="Helvetica" w:hAnsi="Helvetica" w:eastAsia="Helvetica"/>
          <w:b/>
          <w:i w:val="0"/>
          <w:color w:val="1F2937"/>
          <w:sz w:val="34"/>
        </w:rPr>
        <w:t>1. Materials and quantities</w:t>
      </w:r>
    </w:p>
    <w:p>
      <w:pPr>
        <w:autoSpaceDN w:val="0"/>
        <w:autoSpaceDE w:val="0"/>
        <w:widowControl/>
        <w:spacing w:line="380" w:lineRule="exact" w:before="142" w:after="794"/>
        <w:ind w:left="880" w:right="3888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 xml:space="preserve">This document uses invented workshop data for testing file conversions. </w:t>
      </w:r>
      <w:r>
        <w:rPr>
          <w:rFonts w:ascii="Helvetica" w:hAnsi="Helvetica" w:eastAsia="Helvetica"/>
          <w:b w:val="0"/>
          <w:i w:val="0"/>
          <w:color w:val="1F2937"/>
          <w:sz w:val="22"/>
        </w:rPr>
        <w:t xml:space="preserve">It contains selectable text, a simple table and deliberately small labels. </w:t>
      </w:r>
      <w:r>
        <w:rPr>
          <w:rFonts w:ascii="Helvetica" w:hAnsi="Helvetica" w:eastAsia="Helvetica"/>
          <w:b w:val="0"/>
          <w:i w:val="0"/>
          <w:color w:val="1F2937"/>
          <w:sz w:val="22"/>
        </w:rPr>
        <w:t xml:space="preserve">Use it to check reading order, page boundaries and editable table cells. </w:t>
      </w:r>
      <w:r>
        <w:rPr>
          <w:rFonts w:ascii="Helvetica" w:hAnsi="Helvetica" w:eastAsia="Helvetica"/>
          <w:b w:val="0"/>
          <w:i w:val="0"/>
          <w:color w:val="1F2937"/>
          <w:sz w:val="22"/>
        </w:rPr>
        <w:t>No customer information, signatures or personal records are included.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70.0" w:type="dxa"/>
      </w:tblPr>
      <w:tblGrid>
        <w:gridCol w:w="3007"/>
        <w:gridCol w:w="3007"/>
        <w:gridCol w:w="3007"/>
      </w:tblGrid>
      <w:tr>
        <w:trPr>
          <w:trHeight w:hRule="exact" w:val="640"/>
        </w:trPr>
        <w:tc>
          <w:tcPr>
            <w:tcW w:type="dxa" w:w="3790"/>
            <w:tcBorders>
              <w:bottom w:sz="8.0" w:val="single" w:color="#C3D3CC"/>
            </w:tcBorders>
            <w:shd w:fill="e4f2e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18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F2937"/>
                <w:sz w:val="22"/>
              </w:rPr>
              <w:t>Item</w:t>
            </w:r>
          </w:p>
        </w:tc>
        <w:tc>
          <w:tcPr>
            <w:tcW w:type="dxa" w:w="3340"/>
            <w:tcBorders>
              <w:bottom w:sz="8.0" w:val="single" w:color="#C3D3CC"/>
            </w:tcBorders>
            <w:shd w:fill="e4f2e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184" w:after="0"/>
              <w:ind w:left="0" w:right="668" w:firstLine="0"/>
              <w:jc w:val="right"/>
            </w:pPr>
            <w:r>
              <w:rPr>
                <w:rFonts w:ascii="Helvetica" w:hAnsi="Helvetica" w:eastAsia="Helvetica"/>
                <w:b/>
                <w:i w:val="0"/>
                <w:color w:val="1F2937"/>
                <w:sz w:val="22"/>
              </w:rPr>
              <w:t>Quantity</w:t>
            </w:r>
          </w:p>
        </w:tc>
        <w:tc>
          <w:tcPr>
            <w:tcW w:type="dxa" w:w="3030"/>
            <w:tcBorders>
              <w:bottom w:sz="8.0" w:val="single" w:color="#C3D3CC"/>
            </w:tcBorders>
            <w:shd w:fill="e4f2e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18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F2937"/>
                <w:sz w:val="22"/>
              </w:rPr>
              <w:t>Unit</w:t>
            </w:r>
          </w:p>
        </w:tc>
      </w:tr>
      <w:tr>
        <w:trPr>
          <w:trHeight w:hRule="exact" w:val="640"/>
        </w:trPr>
        <w:tc>
          <w:tcPr>
            <w:tcW w:type="dxa" w:w="379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Wood panels</w:t>
            </w:r>
          </w:p>
        </w:tc>
        <w:tc>
          <w:tcPr>
            <w:tcW w:type="dxa" w:w="334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0" w:right="1316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12</w:t>
            </w:r>
          </w:p>
        </w:tc>
        <w:tc>
          <w:tcPr>
            <w:tcW w:type="dxa" w:w="303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pieces</w:t>
            </w:r>
          </w:p>
        </w:tc>
      </w:tr>
      <w:tr>
        <w:trPr>
          <w:trHeight w:hRule="exact" w:val="640"/>
        </w:trPr>
        <w:tc>
          <w:tcPr>
            <w:tcW w:type="dxa" w:w="379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Steel brackets</w:t>
            </w:r>
          </w:p>
        </w:tc>
        <w:tc>
          <w:tcPr>
            <w:tcW w:type="dxa" w:w="334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0" w:right="1316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24</w:t>
            </w:r>
          </w:p>
        </w:tc>
        <w:tc>
          <w:tcPr>
            <w:tcW w:type="dxa" w:w="303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pieces</w:t>
            </w:r>
          </w:p>
        </w:tc>
      </w:tr>
      <w:tr>
        <w:trPr>
          <w:trHeight w:hRule="exact" w:val="640"/>
        </w:trPr>
        <w:tc>
          <w:tcPr>
            <w:tcW w:type="dxa" w:w="379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Water-based finish</w:t>
            </w:r>
          </w:p>
        </w:tc>
        <w:tc>
          <w:tcPr>
            <w:tcW w:type="dxa" w:w="334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0" w:right="1438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3</w:t>
            </w:r>
          </w:p>
        </w:tc>
        <w:tc>
          <w:tcPr>
            <w:tcW w:type="dxa" w:w="303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litres</w:t>
            </w:r>
          </w:p>
        </w:tc>
      </w:tr>
    </w:tbl>
    <w:p>
      <w:pPr>
        <w:autoSpaceDN w:val="0"/>
        <w:autoSpaceDE w:val="0"/>
        <w:widowControl/>
        <w:spacing w:line="358" w:lineRule="exact" w:before="1182" w:after="0"/>
        <w:ind w:left="880" w:right="0" w:firstLine="0"/>
        <w:jc w:val="left"/>
      </w:pPr>
      <w:r>
        <w:rPr>
          <w:rFonts w:ascii="Helvetica" w:hAnsi="Helvetica" w:eastAsia="Helvetica"/>
          <w:b/>
          <w:i w:val="0"/>
          <w:color w:val="1F2937"/>
          <w:sz w:val="26"/>
        </w:rPr>
        <w:t>Inspect after conversion</w:t>
      </w:r>
    </w:p>
    <w:p>
      <w:pPr>
        <w:autoSpaceDN w:val="0"/>
        <w:autoSpaceDE w:val="0"/>
        <w:widowControl/>
        <w:spacing w:line="302" w:lineRule="exact" w:before="244" w:after="0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>Check that quantities remain beside the correct items.</w:t>
      </w:r>
    </w:p>
    <w:p>
      <w:pPr>
        <w:autoSpaceDN w:val="0"/>
        <w:autoSpaceDE w:val="0"/>
        <w:widowControl/>
        <w:spacing w:line="302" w:lineRule="exact" w:before="78" w:after="0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>Compare line breaks and spacing with this original PDF.</w:t>
      </w:r>
    </w:p>
    <w:p>
      <w:pPr>
        <w:autoSpaceDN w:val="0"/>
        <w:autoSpaceDE w:val="0"/>
        <w:widowControl/>
        <w:spacing w:line="302" w:lineRule="exact" w:before="78" w:after="0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>A readable preview does not prove that every word is editable.</w:t>
      </w:r>
    </w:p>
    <w:p>
      <w:pPr>
        <w:autoSpaceDN w:val="0"/>
        <w:autoSpaceDE w:val="0"/>
        <w:widowControl/>
        <w:spacing w:line="192" w:lineRule="exact" w:before="1024" w:after="458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14"/>
        </w:rPr>
        <w:t>Fine-print test: 0123456789 / Brackets 24 / Finish 3 litres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76.0" w:type="dxa"/>
      </w:tblPr>
      <w:tblGrid>
        <w:gridCol w:w="4510"/>
        <w:gridCol w:w="4510"/>
      </w:tblGrid>
      <w:tr>
        <w:trPr>
          <w:trHeight w:hRule="exact" w:val="1240"/>
        </w:trPr>
        <w:tc>
          <w:tcPr>
            <w:tcW w:type="dxa" w:w="4822"/>
            <w:tcBorders>
              <w:end w:sz="41.59999999999991" w:val="single" w:color="#777287"/>
              <w:bottom w:sz="2.799999952316284" w:val="single" w:color="#16624B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326"/>
            <w:tcBorders>
              <w:start w:sz="41.59999999999991" w:val="single" w:color="#777287"/>
              <w:bottom w:sz="2.799999952316284" w:val="single" w:color="#16624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914"/>
        </w:trPr>
        <w:tc>
          <w:tcPr>
            <w:tcW w:type="dxa" w:w="4822"/>
            <w:tcBorders>
              <w:top w:sz="2.799999952316284" w:val="single" w:color="#16624B"/>
              <w:end w:sz="41.59999999999991" w:val="single" w:color="#77728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1682" w:after="0"/>
              <w:ind w:left="0" w:right="0" w:firstLine="0"/>
              <w:jc w:val="center"/>
            </w:pPr>
            <w:r>
              <w:rPr>
                <w:rFonts w:ascii="Helvetica" w:hAnsi="Helvetica" w:eastAsia="Helvetica"/>
                <w:b w:val="0"/>
                <w:i w:val="0"/>
                <w:color w:val="54655E"/>
                <w:sz w:val="18"/>
              </w:rPr>
              <w:t>Synthetic fixture. Keep your own originals before processing.</w:t>
            </w:r>
          </w:p>
        </w:tc>
        <w:tc>
          <w:tcPr>
            <w:tcW w:type="dxa" w:w="5326"/>
            <w:tcBorders>
              <w:start w:sz="41.59999999999991" w:val="single" w:color="#777287"/>
              <w:top w:sz="2.799999952316284" w:val="single" w:color="#16624B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1682" w:after="0"/>
              <w:ind w:left="0" w:right="4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54655E"/>
                <w:sz w:val="18"/>
              </w:rPr>
              <w:t>Page 1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0" w:h="16840"/>
          <w:pgMar w:top="0" w:right="0" w:bottom="622" w:left="0" w:header="720" w:footer="72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9020"/>
      </w:tblGrid>
      <w:tr>
        <w:trPr>
          <w:trHeight w:hRule="exact" w:val="1204"/>
        </w:trPr>
        <w:tc>
          <w:tcPr>
            <w:tcW w:type="dxa" w:w="11900"/>
            <w:tcBorders/>
            <w:shd w:fill="16624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634" w:lineRule="exact" w:before="528" w:after="0"/>
              <w:ind w:left="88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FFFFFF"/>
                <w:sz w:val="46"/>
              </w:rPr>
              <w:t>Workshop notes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.0" w:type="dxa"/>
      </w:tblPr>
      <w:tblGrid>
        <w:gridCol w:w="9020"/>
      </w:tblGrid>
      <w:tr>
        <w:trPr>
          <w:trHeight w:hRule="exact" w:val="402"/>
        </w:trPr>
        <w:tc>
          <w:tcPr>
            <w:tcW w:type="dxa" w:w="8540"/>
            <w:tcBorders/>
            <w:shd w:fill="16624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40" w:after="0"/>
              <w:ind w:left="44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FFFFFF"/>
                <w:sz w:val="22"/>
              </w:rPr>
              <w:t>FORGE FILES / ORIGINAL PRACTICE DOCUMENT</w:t>
            </w:r>
          </w:p>
        </w:tc>
      </w:tr>
    </w:tbl>
    <w:p>
      <w:pPr>
        <w:autoSpaceDN w:val="0"/>
        <w:autoSpaceDE w:val="0"/>
        <w:widowControl/>
        <w:spacing w:line="468" w:lineRule="exact" w:before="810" w:after="0"/>
        <w:ind w:left="880" w:right="0" w:firstLine="0"/>
        <w:jc w:val="left"/>
      </w:pPr>
      <w:r>
        <w:rPr>
          <w:rFonts w:ascii="Helvetica" w:hAnsi="Helvetica" w:eastAsia="Helvetica"/>
          <w:b/>
          <w:i w:val="0"/>
          <w:color w:val="1F2937"/>
          <w:sz w:val="34"/>
        </w:rPr>
        <w:t>2. Assembly checklist</w:t>
      </w:r>
    </w:p>
    <w:p>
      <w:pPr>
        <w:autoSpaceDN w:val="0"/>
        <w:autoSpaceDE w:val="0"/>
        <w:widowControl/>
        <w:spacing w:line="380" w:lineRule="exact" w:before="142" w:after="794"/>
        <w:ind w:left="880" w:right="3888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 xml:space="preserve">This document uses invented workshop data for testing file conversions. </w:t>
      </w:r>
      <w:r>
        <w:rPr>
          <w:rFonts w:ascii="Helvetica" w:hAnsi="Helvetica" w:eastAsia="Helvetica"/>
          <w:b w:val="0"/>
          <w:i w:val="0"/>
          <w:color w:val="1F2937"/>
          <w:sz w:val="22"/>
        </w:rPr>
        <w:t xml:space="preserve">It contains selectable text, a simple table and deliberately small labels. </w:t>
      </w:r>
      <w:r>
        <w:rPr>
          <w:rFonts w:ascii="Helvetica" w:hAnsi="Helvetica" w:eastAsia="Helvetica"/>
          <w:b w:val="0"/>
          <w:i w:val="0"/>
          <w:color w:val="1F2937"/>
          <w:sz w:val="22"/>
        </w:rPr>
        <w:t xml:space="preserve">Use it to check reading order, page boundaries and editable table cells. </w:t>
      </w:r>
      <w:r>
        <w:rPr>
          <w:rFonts w:ascii="Helvetica" w:hAnsi="Helvetica" w:eastAsia="Helvetica"/>
          <w:b w:val="0"/>
          <w:i w:val="0"/>
          <w:color w:val="1F2937"/>
          <w:sz w:val="22"/>
        </w:rPr>
        <w:t>No customer information, signatures or personal records are included.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70.0" w:type="dxa"/>
      </w:tblPr>
      <w:tblGrid>
        <w:gridCol w:w="3007"/>
        <w:gridCol w:w="3007"/>
        <w:gridCol w:w="3007"/>
      </w:tblGrid>
      <w:tr>
        <w:trPr>
          <w:trHeight w:hRule="exact" w:val="640"/>
        </w:trPr>
        <w:tc>
          <w:tcPr>
            <w:tcW w:type="dxa" w:w="3790"/>
            <w:tcBorders>
              <w:bottom w:sz="8.0" w:val="single" w:color="#C3D3CC"/>
            </w:tcBorders>
            <w:shd w:fill="e4f2e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18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F2937"/>
                <w:sz w:val="22"/>
              </w:rPr>
              <w:t>Item</w:t>
            </w:r>
          </w:p>
        </w:tc>
        <w:tc>
          <w:tcPr>
            <w:tcW w:type="dxa" w:w="3340"/>
            <w:tcBorders>
              <w:bottom w:sz="8.0" w:val="single" w:color="#C3D3CC"/>
            </w:tcBorders>
            <w:shd w:fill="e4f2e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184" w:after="0"/>
              <w:ind w:left="0" w:right="668" w:firstLine="0"/>
              <w:jc w:val="right"/>
            </w:pPr>
            <w:r>
              <w:rPr>
                <w:rFonts w:ascii="Helvetica" w:hAnsi="Helvetica" w:eastAsia="Helvetica"/>
                <w:b/>
                <w:i w:val="0"/>
                <w:color w:val="1F2937"/>
                <w:sz w:val="22"/>
              </w:rPr>
              <w:t>Quantity</w:t>
            </w:r>
          </w:p>
        </w:tc>
        <w:tc>
          <w:tcPr>
            <w:tcW w:type="dxa" w:w="3030"/>
            <w:tcBorders>
              <w:bottom w:sz="8.0" w:val="single" w:color="#C3D3CC"/>
            </w:tcBorders>
            <w:shd w:fill="e4f2e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18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F2937"/>
                <w:sz w:val="22"/>
              </w:rPr>
              <w:t>Unit</w:t>
            </w:r>
          </w:p>
        </w:tc>
      </w:tr>
      <w:tr>
        <w:trPr>
          <w:trHeight w:hRule="exact" w:val="640"/>
        </w:trPr>
        <w:tc>
          <w:tcPr>
            <w:tcW w:type="dxa" w:w="379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Wood panels</w:t>
            </w:r>
          </w:p>
        </w:tc>
        <w:tc>
          <w:tcPr>
            <w:tcW w:type="dxa" w:w="334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0" w:right="1316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12</w:t>
            </w:r>
          </w:p>
        </w:tc>
        <w:tc>
          <w:tcPr>
            <w:tcW w:type="dxa" w:w="303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pieces</w:t>
            </w:r>
          </w:p>
        </w:tc>
      </w:tr>
      <w:tr>
        <w:trPr>
          <w:trHeight w:hRule="exact" w:val="640"/>
        </w:trPr>
        <w:tc>
          <w:tcPr>
            <w:tcW w:type="dxa" w:w="379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Steel brackets</w:t>
            </w:r>
          </w:p>
        </w:tc>
        <w:tc>
          <w:tcPr>
            <w:tcW w:type="dxa" w:w="334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0" w:right="1316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24</w:t>
            </w:r>
          </w:p>
        </w:tc>
        <w:tc>
          <w:tcPr>
            <w:tcW w:type="dxa" w:w="303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pieces</w:t>
            </w:r>
          </w:p>
        </w:tc>
      </w:tr>
      <w:tr>
        <w:trPr>
          <w:trHeight w:hRule="exact" w:val="640"/>
        </w:trPr>
        <w:tc>
          <w:tcPr>
            <w:tcW w:type="dxa" w:w="379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Water-based finish</w:t>
            </w:r>
          </w:p>
        </w:tc>
        <w:tc>
          <w:tcPr>
            <w:tcW w:type="dxa" w:w="334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0" w:right="1438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3</w:t>
            </w:r>
          </w:p>
        </w:tc>
        <w:tc>
          <w:tcPr>
            <w:tcW w:type="dxa" w:w="303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litres</w:t>
            </w:r>
          </w:p>
        </w:tc>
      </w:tr>
    </w:tbl>
    <w:p>
      <w:pPr>
        <w:autoSpaceDN w:val="0"/>
        <w:autoSpaceDE w:val="0"/>
        <w:widowControl/>
        <w:spacing w:line="358" w:lineRule="exact" w:before="1182" w:after="0"/>
        <w:ind w:left="880" w:right="0" w:firstLine="0"/>
        <w:jc w:val="left"/>
      </w:pPr>
      <w:r>
        <w:rPr>
          <w:rFonts w:ascii="Helvetica" w:hAnsi="Helvetica" w:eastAsia="Helvetica"/>
          <w:b/>
          <w:i w:val="0"/>
          <w:color w:val="1F2937"/>
          <w:sz w:val="26"/>
        </w:rPr>
        <w:t>Inspect after conversion</w:t>
      </w:r>
    </w:p>
    <w:p>
      <w:pPr>
        <w:autoSpaceDN w:val="0"/>
        <w:autoSpaceDE w:val="0"/>
        <w:widowControl/>
        <w:spacing w:line="302" w:lineRule="exact" w:before="244" w:after="0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>Check that quantities remain beside the correct items.</w:t>
      </w:r>
    </w:p>
    <w:p>
      <w:pPr>
        <w:autoSpaceDN w:val="0"/>
        <w:autoSpaceDE w:val="0"/>
        <w:widowControl/>
        <w:spacing w:line="302" w:lineRule="exact" w:before="78" w:after="0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>Compare line breaks and spacing with this original PDF.</w:t>
      </w:r>
    </w:p>
    <w:p>
      <w:pPr>
        <w:autoSpaceDN w:val="0"/>
        <w:autoSpaceDE w:val="0"/>
        <w:widowControl/>
        <w:spacing w:line="302" w:lineRule="exact" w:before="78" w:after="0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>A readable preview does not prove that every word is editable.</w:t>
      </w:r>
    </w:p>
    <w:p>
      <w:pPr>
        <w:autoSpaceDN w:val="0"/>
        <w:autoSpaceDE w:val="0"/>
        <w:widowControl/>
        <w:spacing w:line="192" w:lineRule="exact" w:before="1024" w:after="458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14"/>
        </w:rPr>
        <w:t>Fine-print test: 0123456789 / Brackets 24 / Finish 3 litres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76.0" w:type="dxa"/>
      </w:tblPr>
      <w:tblGrid>
        <w:gridCol w:w="4510"/>
        <w:gridCol w:w="4510"/>
      </w:tblGrid>
      <w:tr>
        <w:trPr>
          <w:trHeight w:hRule="exact" w:val="1240"/>
        </w:trPr>
        <w:tc>
          <w:tcPr>
            <w:tcW w:type="dxa" w:w="4822"/>
            <w:tcBorders>
              <w:end w:sz="41.59999999999991" w:val="single" w:color="#777287"/>
              <w:bottom w:sz="2.799999952316284" w:val="single" w:color="#16624B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326"/>
            <w:tcBorders>
              <w:start w:sz="41.59999999999991" w:val="single" w:color="#777287"/>
              <w:bottom w:sz="2.799999952316284" w:val="single" w:color="#16624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914"/>
        </w:trPr>
        <w:tc>
          <w:tcPr>
            <w:tcW w:type="dxa" w:w="4822"/>
            <w:tcBorders>
              <w:top w:sz="2.799999952316284" w:val="single" w:color="#16624B"/>
              <w:end w:sz="41.59999999999991" w:val="single" w:color="#77728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1682" w:after="0"/>
              <w:ind w:left="0" w:right="0" w:firstLine="0"/>
              <w:jc w:val="center"/>
            </w:pPr>
            <w:r>
              <w:rPr>
                <w:rFonts w:ascii="Helvetica" w:hAnsi="Helvetica" w:eastAsia="Helvetica"/>
                <w:b w:val="0"/>
                <w:i w:val="0"/>
                <w:color w:val="54655E"/>
                <w:sz w:val="18"/>
              </w:rPr>
              <w:t>Synthetic fixture. Keep your own originals before processing.</w:t>
            </w:r>
          </w:p>
        </w:tc>
        <w:tc>
          <w:tcPr>
            <w:tcW w:type="dxa" w:w="5326"/>
            <w:tcBorders>
              <w:start w:sz="41.59999999999991" w:val="single" w:color="#777287"/>
              <w:top w:sz="2.799999952316284" w:val="single" w:color="#16624B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1682" w:after="0"/>
              <w:ind w:left="0" w:right="4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54655E"/>
                <w:sz w:val="18"/>
              </w:rPr>
              <w:t>Page 2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0" w:h="16840"/>
          <w:pgMar w:top="0" w:right="0" w:bottom="622" w:left="0" w:header="720" w:footer="72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9020"/>
      </w:tblGrid>
      <w:tr>
        <w:trPr>
          <w:trHeight w:hRule="exact" w:val="1204"/>
        </w:trPr>
        <w:tc>
          <w:tcPr>
            <w:tcW w:type="dxa" w:w="11900"/>
            <w:tcBorders/>
            <w:shd w:fill="16624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634" w:lineRule="exact" w:before="528" w:after="0"/>
              <w:ind w:left="88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FFFFFF"/>
                <w:sz w:val="46"/>
              </w:rPr>
              <w:t>Workshop notes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.0" w:type="dxa"/>
      </w:tblPr>
      <w:tblGrid>
        <w:gridCol w:w="9020"/>
      </w:tblGrid>
      <w:tr>
        <w:trPr>
          <w:trHeight w:hRule="exact" w:val="402"/>
        </w:trPr>
        <w:tc>
          <w:tcPr>
            <w:tcW w:type="dxa" w:w="8540"/>
            <w:tcBorders/>
            <w:shd w:fill="16624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40" w:after="0"/>
              <w:ind w:left="44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FFFFFF"/>
                <w:sz w:val="22"/>
              </w:rPr>
              <w:t>FORGE FILES / ORIGINAL PRACTICE DOCUMENT</w:t>
            </w:r>
          </w:p>
        </w:tc>
      </w:tr>
    </w:tbl>
    <w:p>
      <w:pPr>
        <w:autoSpaceDN w:val="0"/>
        <w:autoSpaceDE w:val="0"/>
        <w:widowControl/>
        <w:spacing w:line="468" w:lineRule="exact" w:before="810" w:after="0"/>
        <w:ind w:left="880" w:right="0" w:firstLine="0"/>
        <w:jc w:val="left"/>
      </w:pPr>
      <w:r>
        <w:rPr>
          <w:rFonts w:ascii="Helvetica" w:hAnsi="Helvetica" w:eastAsia="Helvetica"/>
          <w:b/>
          <w:i w:val="0"/>
          <w:color w:val="1F2937"/>
          <w:sz w:val="34"/>
        </w:rPr>
        <w:t>3. Handover notes</w:t>
      </w:r>
    </w:p>
    <w:p>
      <w:pPr>
        <w:autoSpaceDN w:val="0"/>
        <w:autoSpaceDE w:val="0"/>
        <w:widowControl/>
        <w:spacing w:line="380" w:lineRule="exact" w:before="142" w:after="794"/>
        <w:ind w:left="880" w:right="3888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 xml:space="preserve">This document uses invented workshop data for testing file conversions. </w:t>
      </w:r>
      <w:r>
        <w:rPr>
          <w:rFonts w:ascii="Helvetica" w:hAnsi="Helvetica" w:eastAsia="Helvetica"/>
          <w:b w:val="0"/>
          <w:i w:val="0"/>
          <w:color w:val="1F2937"/>
          <w:sz w:val="22"/>
        </w:rPr>
        <w:t xml:space="preserve">It contains selectable text, a simple table and deliberately small labels. </w:t>
      </w:r>
      <w:r>
        <w:rPr>
          <w:rFonts w:ascii="Helvetica" w:hAnsi="Helvetica" w:eastAsia="Helvetica"/>
          <w:b w:val="0"/>
          <w:i w:val="0"/>
          <w:color w:val="1F2937"/>
          <w:sz w:val="22"/>
        </w:rPr>
        <w:t xml:space="preserve">Use it to check reading order, page boundaries and editable table cells. </w:t>
      </w:r>
      <w:r>
        <w:rPr>
          <w:rFonts w:ascii="Helvetica" w:hAnsi="Helvetica" w:eastAsia="Helvetica"/>
          <w:b w:val="0"/>
          <w:i w:val="0"/>
          <w:color w:val="1F2937"/>
          <w:sz w:val="22"/>
        </w:rPr>
        <w:t>No customer information, signatures or personal records are included.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70.0" w:type="dxa"/>
      </w:tblPr>
      <w:tblGrid>
        <w:gridCol w:w="3007"/>
        <w:gridCol w:w="3007"/>
        <w:gridCol w:w="3007"/>
      </w:tblGrid>
      <w:tr>
        <w:trPr>
          <w:trHeight w:hRule="exact" w:val="640"/>
        </w:trPr>
        <w:tc>
          <w:tcPr>
            <w:tcW w:type="dxa" w:w="3790"/>
            <w:tcBorders>
              <w:bottom w:sz="8.0" w:val="single" w:color="#C3D3CC"/>
            </w:tcBorders>
            <w:shd w:fill="e4f2e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18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F2937"/>
                <w:sz w:val="22"/>
              </w:rPr>
              <w:t>Item</w:t>
            </w:r>
          </w:p>
        </w:tc>
        <w:tc>
          <w:tcPr>
            <w:tcW w:type="dxa" w:w="3340"/>
            <w:tcBorders>
              <w:bottom w:sz="8.0" w:val="single" w:color="#C3D3CC"/>
            </w:tcBorders>
            <w:shd w:fill="e4f2e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184" w:after="0"/>
              <w:ind w:left="0" w:right="668" w:firstLine="0"/>
              <w:jc w:val="right"/>
            </w:pPr>
            <w:r>
              <w:rPr>
                <w:rFonts w:ascii="Helvetica" w:hAnsi="Helvetica" w:eastAsia="Helvetica"/>
                <w:b/>
                <w:i w:val="0"/>
                <w:color w:val="1F2937"/>
                <w:sz w:val="22"/>
              </w:rPr>
              <w:t>Quantity</w:t>
            </w:r>
          </w:p>
        </w:tc>
        <w:tc>
          <w:tcPr>
            <w:tcW w:type="dxa" w:w="3030"/>
            <w:tcBorders>
              <w:bottom w:sz="8.0" w:val="single" w:color="#C3D3CC"/>
            </w:tcBorders>
            <w:shd w:fill="e4f2e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18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F2937"/>
                <w:sz w:val="22"/>
              </w:rPr>
              <w:t>Unit</w:t>
            </w:r>
          </w:p>
        </w:tc>
      </w:tr>
      <w:tr>
        <w:trPr>
          <w:trHeight w:hRule="exact" w:val="640"/>
        </w:trPr>
        <w:tc>
          <w:tcPr>
            <w:tcW w:type="dxa" w:w="379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Wood panels</w:t>
            </w:r>
          </w:p>
        </w:tc>
        <w:tc>
          <w:tcPr>
            <w:tcW w:type="dxa" w:w="334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0" w:right="1316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12</w:t>
            </w:r>
          </w:p>
        </w:tc>
        <w:tc>
          <w:tcPr>
            <w:tcW w:type="dxa" w:w="303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pieces</w:t>
            </w:r>
          </w:p>
        </w:tc>
      </w:tr>
      <w:tr>
        <w:trPr>
          <w:trHeight w:hRule="exact" w:val="640"/>
        </w:trPr>
        <w:tc>
          <w:tcPr>
            <w:tcW w:type="dxa" w:w="379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Steel brackets</w:t>
            </w:r>
          </w:p>
        </w:tc>
        <w:tc>
          <w:tcPr>
            <w:tcW w:type="dxa" w:w="334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0" w:right="1316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24</w:t>
            </w:r>
          </w:p>
        </w:tc>
        <w:tc>
          <w:tcPr>
            <w:tcW w:type="dxa" w:w="303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pieces</w:t>
            </w:r>
          </w:p>
        </w:tc>
      </w:tr>
      <w:tr>
        <w:trPr>
          <w:trHeight w:hRule="exact" w:val="640"/>
        </w:trPr>
        <w:tc>
          <w:tcPr>
            <w:tcW w:type="dxa" w:w="379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21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Water-based finish</w:t>
            </w:r>
          </w:p>
        </w:tc>
        <w:tc>
          <w:tcPr>
            <w:tcW w:type="dxa" w:w="334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0" w:right="1438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3</w:t>
            </w:r>
          </w:p>
        </w:tc>
        <w:tc>
          <w:tcPr>
            <w:tcW w:type="dxa" w:w="3030"/>
            <w:tcBorders>
              <w:top w:sz="8.0" w:val="single" w:color="#C3D3CC"/>
              <w:bottom w:sz="8.0" w:val="single" w:color="#C3D3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174" w:after="0"/>
              <w:ind w:left="68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F2937"/>
                <w:sz w:val="22"/>
              </w:rPr>
              <w:t>litres</w:t>
            </w:r>
          </w:p>
        </w:tc>
      </w:tr>
    </w:tbl>
    <w:p>
      <w:pPr>
        <w:autoSpaceDN w:val="0"/>
        <w:autoSpaceDE w:val="0"/>
        <w:widowControl/>
        <w:spacing w:line="358" w:lineRule="exact" w:before="1182" w:after="0"/>
        <w:ind w:left="880" w:right="0" w:firstLine="0"/>
        <w:jc w:val="left"/>
      </w:pPr>
      <w:r>
        <w:rPr>
          <w:rFonts w:ascii="Helvetica" w:hAnsi="Helvetica" w:eastAsia="Helvetica"/>
          <w:b/>
          <w:i w:val="0"/>
          <w:color w:val="1F2937"/>
          <w:sz w:val="26"/>
        </w:rPr>
        <w:t>Inspect after conversion</w:t>
      </w:r>
    </w:p>
    <w:p>
      <w:pPr>
        <w:autoSpaceDN w:val="0"/>
        <w:autoSpaceDE w:val="0"/>
        <w:widowControl/>
        <w:spacing w:line="302" w:lineRule="exact" w:before="244" w:after="0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>Check that quantities remain beside the correct items.</w:t>
      </w:r>
    </w:p>
    <w:p>
      <w:pPr>
        <w:autoSpaceDN w:val="0"/>
        <w:autoSpaceDE w:val="0"/>
        <w:widowControl/>
        <w:spacing w:line="302" w:lineRule="exact" w:before="78" w:after="0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>Compare line breaks and spacing with this original PDF.</w:t>
      </w:r>
    </w:p>
    <w:p>
      <w:pPr>
        <w:autoSpaceDN w:val="0"/>
        <w:autoSpaceDE w:val="0"/>
        <w:widowControl/>
        <w:spacing w:line="302" w:lineRule="exact" w:before="78" w:after="0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22"/>
        </w:rPr>
        <w:t>A readable preview does not prove that every word is editable.</w:t>
      </w:r>
    </w:p>
    <w:p>
      <w:pPr>
        <w:autoSpaceDN w:val="0"/>
        <w:autoSpaceDE w:val="0"/>
        <w:widowControl/>
        <w:spacing w:line="192" w:lineRule="exact" w:before="1024" w:after="458"/>
        <w:ind w:left="880" w:right="0" w:firstLine="0"/>
        <w:jc w:val="left"/>
      </w:pPr>
      <w:r>
        <w:rPr>
          <w:rFonts w:ascii="Helvetica" w:hAnsi="Helvetica" w:eastAsia="Helvetica"/>
          <w:b w:val="0"/>
          <w:i w:val="0"/>
          <w:color w:val="1F2937"/>
          <w:sz w:val="14"/>
        </w:rPr>
        <w:t>Fine-print test: 0123456789 / Brackets 24 / Finish 3 litres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76.0" w:type="dxa"/>
      </w:tblPr>
      <w:tblGrid>
        <w:gridCol w:w="4510"/>
        <w:gridCol w:w="4510"/>
      </w:tblGrid>
      <w:tr>
        <w:trPr>
          <w:trHeight w:hRule="exact" w:val="1240"/>
        </w:trPr>
        <w:tc>
          <w:tcPr>
            <w:tcW w:type="dxa" w:w="4822"/>
            <w:tcBorders>
              <w:end w:sz="41.59999999999991" w:val="single" w:color="#777287"/>
              <w:bottom w:sz="2.799999952316284" w:val="single" w:color="#16624B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326"/>
            <w:tcBorders>
              <w:start w:sz="41.59999999999991" w:val="single" w:color="#777287"/>
              <w:bottom w:sz="2.799999952316284" w:val="single" w:color="#16624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914"/>
        </w:trPr>
        <w:tc>
          <w:tcPr>
            <w:tcW w:type="dxa" w:w="4822"/>
            <w:tcBorders>
              <w:top w:sz="2.799999952316284" w:val="single" w:color="#16624B"/>
              <w:end w:sz="41.59999999999991" w:val="single" w:color="#777287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1682" w:after="0"/>
              <w:ind w:left="0" w:right="0" w:firstLine="0"/>
              <w:jc w:val="center"/>
            </w:pPr>
            <w:r>
              <w:rPr>
                <w:rFonts w:ascii="Helvetica" w:hAnsi="Helvetica" w:eastAsia="Helvetica"/>
                <w:b w:val="0"/>
                <w:i w:val="0"/>
                <w:color w:val="54655E"/>
                <w:sz w:val="18"/>
              </w:rPr>
              <w:t>Synthetic fixture. Keep your own originals before processing.</w:t>
            </w:r>
          </w:p>
        </w:tc>
        <w:tc>
          <w:tcPr>
            <w:tcW w:type="dxa" w:w="5326"/>
            <w:tcBorders>
              <w:start w:sz="41.59999999999991" w:val="single" w:color="#777287"/>
              <w:top w:sz="2.799999952316284" w:val="single" w:color="#16624B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1682" w:after="0"/>
              <w:ind w:left="0" w:right="4" w:firstLine="0"/>
              <w:jc w:val="right"/>
            </w:pPr>
            <w:r>
              <w:rPr>
                <w:rFonts w:ascii="Helvetica" w:hAnsi="Helvetica" w:eastAsia="Helvetica"/>
                <w:b w:val="0"/>
                <w:i w:val="0"/>
                <w:color w:val="54655E"/>
                <w:sz w:val="18"/>
              </w:rPr>
              <w:t>Page 3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900" w:h="16840"/>
      <w:pgMar w:top="0" w:right="0" w:bottom="622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